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1C33BB77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894AE5" w:rsidRPr="00894AE5">
        <w:rPr>
          <w:b/>
          <w:bCs/>
          <w:sz w:val="24"/>
          <w:szCs w:val="24"/>
        </w:rPr>
        <w:t xml:space="preserve">CONCORRÊNCIA PÚBLICA </w:t>
      </w:r>
      <w:r w:rsidRPr="00C93C84">
        <w:rPr>
          <w:b/>
          <w:bCs/>
          <w:sz w:val="24"/>
          <w:szCs w:val="24"/>
        </w:rPr>
        <w:t>N°</w:t>
      </w:r>
      <w:r w:rsidR="00C30EA0">
        <w:rPr>
          <w:b/>
          <w:bCs/>
          <w:sz w:val="24"/>
          <w:szCs w:val="24"/>
        </w:rPr>
        <w:t xml:space="preserve"> </w:t>
      </w:r>
      <w:r w:rsidR="00894AE5">
        <w:rPr>
          <w:b/>
          <w:bCs/>
          <w:sz w:val="24"/>
          <w:szCs w:val="24"/>
        </w:rPr>
        <w:t>180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OBJETO A </w:t>
      </w:r>
      <w:r w:rsidR="00894AE5" w:rsidRPr="00894AE5">
        <w:rPr>
          <w:sz w:val="24"/>
          <w:szCs w:val="24"/>
        </w:rPr>
        <w:t>CONTRATAÇÃO DE EMPRESA ESPECIALIZADA EM SERVIÇOS DE ENGENHARIA PARA EXECUÇÃO DE OBRA DE CONSTRUÇÃO DA BASE DESCENTRALIZADA DO SAMU - SERVIÇO DE ATENDIMENTO MÓVEL DE URGÊNCIA NO MUNICÍPIO DE SÃO PEDRO DE ALCÂNTARA/SC</w:t>
      </w:r>
      <w:r w:rsidR="00C30EA0" w:rsidRPr="00C30EA0">
        <w:rPr>
          <w:sz w:val="24"/>
          <w:szCs w:val="24"/>
        </w:rPr>
        <w:t>, CON</w:t>
      </w:r>
      <w:r w:rsidR="00C30EA0">
        <w:rPr>
          <w:sz w:val="24"/>
          <w:szCs w:val="24"/>
        </w:rPr>
        <w:t>FORME ESTE EDITAL E SEUS ANEXOS</w:t>
      </w:r>
      <w:r w:rsidR="00C30EA0" w:rsidRPr="00C93C84">
        <w:rPr>
          <w:sz w:val="24"/>
          <w:szCs w:val="24"/>
        </w:rPr>
        <w:t xml:space="preserve">. </w:t>
      </w:r>
      <w:r w:rsidRPr="00C93C84">
        <w:rPr>
          <w:sz w:val="24"/>
          <w:szCs w:val="24"/>
        </w:rPr>
        <w:t xml:space="preserve">DATA </w:t>
      </w:r>
      <w:r w:rsidR="00894AE5">
        <w:rPr>
          <w:sz w:val="24"/>
          <w:szCs w:val="24"/>
        </w:rPr>
        <w:t>13/12</w:t>
      </w:r>
      <w:r w:rsidRPr="00C93C84">
        <w:rPr>
          <w:sz w:val="24"/>
          <w:szCs w:val="24"/>
        </w:rPr>
        <w:t>/2024</w:t>
      </w:r>
    </w:p>
    <w:p w14:paraId="49EA9432" w14:textId="77777777" w:rsidR="00C93C84" w:rsidRPr="00C93C84" w:rsidRDefault="00C93C84" w:rsidP="001A2066">
      <w:pPr>
        <w:jc w:val="both"/>
        <w:rPr>
          <w:sz w:val="24"/>
          <w:szCs w:val="24"/>
        </w:rPr>
      </w:pPr>
    </w:p>
    <w:p w14:paraId="5E9C3D9D" w14:textId="43A0798D" w:rsidR="00497E02" w:rsidRPr="00B12759" w:rsidRDefault="00894AE5" w:rsidP="001A2066">
      <w:pPr>
        <w:jc w:val="both"/>
      </w:pPr>
      <w:hyperlink r:id="rId6" w:history="1">
        <w:r w:rsidRPr="002C16A1">
          <w:rPr>
            <w:rStyle w:val="Hyperlink"/>
          </w:rPr>
          <w:t>https://youtu.be/MQO3LDFYJ60</w:t>
        </w:r>
      </w:hyperlink>
      <w:r>
        <w:t xml:space="preserve"> </w:t>
      </w:r>
      <w:bookmarkStart w:id="0" w:name="_GoBack"/>
      <w:bookmarkEnd w:id="0"/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9D657" w14:textId="77777777" w:rsidR="003B0389" w:rsidRDefault="003B0389" w:rsidP="00B152BE">
      <w:pPr>
        <w:spacing w:after="0" w:line="240" w:lineRule="auto"/>
      </w:pPr>
      <w:r>
        <w:separator/>
      </w:r>
    </w:p>
  </w:endnote>
  <w:endnote w:type="continuationSeparator" w:id="0">
    <w:p w14:paraId="48D1E171" w14:textId="77777777" w:rsidR="003B0389" w:rsidRDefault="003B0389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94BB" w14:textId="77777777" w:rsidR="003B0389" w:rsidRDefault="003B0389" w:rsidP="00B152BE">
      <w:pPr>
        <w:spacing w:after="0" w:line="240" w:lineRule="auto"/>
      </w:pPr>
      <w:r>
        <w:separator/>
      </w:r>
    </w:p>
  </w:footnote>
  <w:footnote w:type="continuationSeparator" w:id="0">
    <w:p w14:paraId="4E6FA3FE" w14:textId="77777777" w:rsidR="003B0389" w:rsidRDefault="003B0389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3B0389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B0389"/>
    <w:rsid w:val="003D79ED"/>
    <w:rsid w:val="00421DA9"/>
    <w:rsid w:val="00497E02"/>
    <w:rsid w:val="00530383"/>
    <w:rsid w:val="00586FAE"/>
    <w:rsid w:val="005A0D91"/>
    <w:rsid w:val="00646D66"/>
    <w:rsid w:val="00894AE5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QO3LDFYJ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2024-12-13T16:23:00Z</dcterms:created>
  <dcterms:modified xsi:type="dcterms:W3CDTF">2024-12-13T16:23:00Z</dcterms:modified>
</cp:coreProperties>
</file>