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A6" w:rsidRDefault="00EB22A6" w:rsidP="00EB22A6">
      <w:pPr>
        <w:ind w:left="2124" w:firstLine="708"/>
        <w:jc w:val="both"/>
        <w:rPr>
          <w:b/>
          <w:sz w:val="26"/>
          <w:szCs w:val="26"/>
        </w:rPr>
      </w:pPr>
    </w:p>
    <w:p w:rsidR="00EB22A6" w:rsidRDefault="00EB22A6" w:rsidP="00EB22A6">
      <w:pPr>
        <w:ind w:left="2124" w:firstLine="708"/>
        <w:jc w:val="both"/>
        <w:rPr>
          <w:b/>
          <w:szCs w:val="24"/>
        </w:rPr>
      </w:pPr>
    </w:p>
    <w:p w:rsidR="00EB22A6" w:rsidRPr="00EB22A6" w:rsidRDefault="00EB22A6" w:rsidP="00EB22A6">
      <w:pPr>
        <w:ind w:left="2124" w:firstLine="708"/>
        <w:jc w:val="both"/>
        <w:rPr>
          <w:b/>
          <w:szCs w:val="24"/>
        </w:rPr>
      </w:pPr>
      <w:r w:rsidRPr="00EB22A6">
        <w:rPr>
          <w:b/>
          <w:szCs w:val="24"/>
        </w:rPr>
        <w:t xml:space="preserve">PORTARIA Nº </w:t>
      </w:r>
      <w:r w:rsidR="00B93ACD">
        <w:rPr>
          <w:b/>
          <w:szCs w:val="24"/>
        </w:rPr>
        <w:t>275/2018</w:t>
      </w:r>
      <w:bookmarkStart w:id="0" w:name="_GoBack"/>
      <w:bookmarkEnd w:id="0"/>
    </w:p>
    <w:p w:rsidR="00EB22A6" w:rsidRDefault="00EB22A6" w:rsidP="00EB22A6">
      <w:pPr>
        <w:ind w:left="2835"/>
        <w:jc w:val="both"/>
        <w:rPr>
          <w:b/>
          <w:szCs w:val="24"/>
        </w:rPr>
      </w:pPr>
    </w:p>
    <w:p w:rsidR="00EB22A6" w:rsidRPr="00EB22A6" w:rsidRDefault="00EB22A6" w:rsidP="00EB22A6">
      <w:pPr>
        <w:ind w:left="2835"/>
        <w:jc w:val="both"/>
        <w:rPr>
          <w:b/>
          <w:szCs w:val="24"/>
        </w:rPr>
      </w:pPr>
    </w:p>
    <w:p w:rsidR="00055B43" w:rsidRDefault="00EB22A6" w:rsidP="00EB22A6">
      <w:pPr>
        <w:ind w:left="2835"/>
        <w:jc w:val="both"/>
        <w:rPr>
          <w:b/>
          <w:szCs w:val="24"/>
        </w:rPr>
      </w:pPr>
      <w:r w:rsidRPr="00EB22A6">
        <w:rPr>
          <w:b/>
          <w:szCs w:val="24"/>
        </w:rPr>
        <w:t xml:space="preserve">Concede aposentadoria por </w:t>
      </w:r>
      <w:r w:rsidR="00055B43">
        <w:rPr>
          <w:b/>
          <w:szCs w:val="24"/>
        </w:rPr>
        <w:t xml:space="preserve">idade </w:t>
      </w:r>
      <w:r w:rsidR="00A12216">
        <w:rPr>
          <w:b/>
          <w:szCs w:val="24"/>
        </w:rPr>
        <w:t xml:space="preserve">a servidora </w:t>
      </w:r>
      <w:r w:rsidR="00055B43">
        <w:rPr>
          <w:b/>
          <w:szCs w:val="24"/>
        </w:rPr>
        <w:t>MARIA TEREZINHA LUIZ SCHMITT</w:t>
      </w:r>
      <w:r w:rsidR="00A12216">
        <w:rPr>
          <w:b/>
          <w:szCs w:val="24"/>
        </w:rPr>
        <w:t>, nos termos do art. 2</w:t>
      </w:r>
      <w:r w:rsidR="00055B43">
        <w:rPr>
          <w:b/>
          <w:szCs w:val="24"/>
        </w:rPr>
        <w:t>3</w:t>
      </w:r>
      <w:r w:rsidR="006D50BC">
        <w:rPr>
          <w:b/>
          <w:szCs w:val="24"/>
        </w:rPr>
        <w:t>,</w:t>
      </w:r>
      <w:r w:rsidR="00A12216">
        <w:rPr>
          <w:b/>
          <w:szCs w:val="24"/>
        </w:rPr>
        <w:t xml:space="preserve"> da Lei Municipal Complementar nº 015/2000 e do art.</w:t>
      </w:r>
      <w:r w:rsidR="00055B43">
        <w:rPr>
          <w:b/>
          <w:szCs w:val="24"/>
        </w:rPr>
        <w:t xml:space="preserve"> 40, §1º, alínea “b”, da Constituição da República Federativa do Brasil de 1988.</w:t>
      </w:r>
    </w:p>
    <w:p w:rsidR="00EB22A6" w:rsidRPr="00EB22A6" w:rsidRDefault="00055B43" w:rsidP="00EB22A6">
      <w:pPr>
        <w:ind w:left="2835"/>
        <w:jc w:val="both"/>
        <w:rPr>
          <w:b/>
          <w:szCs w:val="24"/>
        </w:rPr>
      </w:pPr>
      <w:r w:rsidRPr="00EB22A6">
        <w:rPr>
          <w:b/>
          <w:szCs w:val="24"/>
        </w:rPr>
        <w:t xml:space="preserve"> </w:t>
      </w:r>
    </w:p>
    <w:p w:rsidR="00EB22A6" w:rsidRPr="00EB22A6" w:rsidRDefault="00EB22A6" w:rsidP="00EB22A6">
      <w:pPr>
        <w:jc w:val="both"/>
        <w:rPr>
          <w:szCs w:val="24"/>
        </w:rPr>
      </w:pPr>
      <w:r w:rsidRPr="00EB22A6">
        <w:rPr>
          <w:szCs w:val="24"/>
        </w:rPr>
        <w:t>O Excelentíssimo Senhor Prefeito Municipal de São Pedro de Alcântara, no uso de suas atribuições legais,</w:t>
      </w:r>
    </w:p>
    <w:p w:rsidR="00EB22A6" w:rsidRPr="00EB22A6" w:rsidRDefault="00EB22A6" w:rsidP="00EB22A6">
      <w:pPr>
        <w:jc w:val="both"/>
        <w:rPr>
          <w:szCs w:val="24"/>
        </w:rPr>
      </w:pPr>
    </w:p>
    <w:p w:rsidR="00EB22A6" w:rsidRPr="00EB22A6" w:rsidRDefault="00EB22A6" w:rsidP="00EB22A6">
      <w:pPr>
        <w:jc w:val="both"/>
        <w:rPr>
          <w:b/>
          <w:szCs w:val="24"/>
        </w:rPr>
      </w:pPr>
      <w:r w:rsidRPr="00EB22A6">
        <w:rPr>
          <w:b/>
          <w:szCs w:val="24"/>
        </w:rPr>
        <w:t>RESOLVE:</w:t>
      </w:r>
    </w:p>
    <w:p w:rsidR="00EB22A6" w:rsidRPr="00EB22A6" w:rsidRDefault="00EB22A6" w:rsidP="00EB22A6">
      <w:pPr>
        <w:jc w:val="both"/>
        <w:rPr>
          <w:b/>
          <w:szCs w:val="24"/>
        </w:rPr>
      </w:pPr>
    </w:p>
    <w:p w:rsidR="00055B43" w:rsidRDefault="00EB22A6" w:rsidP="00EB22A6">
      <w:pPr>
        <w:jc w:val="both"/>
        <w:rPr>
          <w:szCs w:val="24"/>
        </w:rPr>
      </w:pPr>
      <w:r w:rsidRPr="00EB22A6">
        <w:rPr>
          <w:b/>
          <w:szCs w:val="24"/>
        </w:rPr>
        <w:t xml:space="preserve">Art. 1º. CONCEDER APOSENTADORIA POR </w:t>
      </w:r>
      <w:r w:rsidR="00055B43">
        <w:rPr>
          <w:b/>
          <w:szCs w:val="24"/>
        </w:rPr>
        <w:t xml:space="preserve">IDADE </w:t>
      </w:r>
      <w:r w:rsidR="00055B43" w:rsidRPr="00055B43">
        <w:rPr>
          <w:szCs w:val="24"/>
        </w:rPr>
        <w:t>a</w:t>
      </w:r>
      <w:r w:rsidRPr="00EB22A6">
        <w:rPr>
          <w:szCs w:val="24"/>
        </w:rPr>
        <w:t xml:space="preserve"> servidora </w:t>
      </w:r>
      <w:r w:rsidR="00055B43">
        <w:rPr>
          <w:b/>
          <w:szCs w:val="24"/>
        </w:rPr>
        <w:t>MARIA TEREZINHA LUIZ SCHMITT</w:t>
      </w:r>
      <w:r w:rsidRPr="00EB22A6">
        <w:rPr>
          <w:b/>
          <w:szCs w:val="24"/>
        </w:rPr>
        <w:t xml:space="preserve">, </w:t>
      </w:r>
      <w:r w:rsidR="00A12216">
        <w:rPr>
          <w:szCs w:val="24"/>
        </w:rPr>
        <w:t xml:space="preserve">detentora da </w:t>
      </w:r>
      <w:r w:rsidRPr="00EB22A6">
        <w:rPr>
          <w:szCs w:val="24"/>
        </w:rPr>
        <w:t xml:space="preserve">matrícula funcional nº </w:t>
      </w:r>
      <w:r w:rsidR="00055B43">
        <w:rPr>
          <w:szCs w:val="24"/>
        </w:rPr>
        <w:t>1074</w:t>
      </w:r>
      <w:r w:rsidRPr="00EB22A6">
        <w:rPr>
          <w:szCs w:val="24"/>
        </w:rPr>
        <w:t>,</w:t>
      </w:r>
      <w:r w:rsidR="00A12216">
        <w:rPr>
          <w:szCs w:val="24"/>
        </w:rPr>
        <w:t xml:space="preserve"> ocupante do cargo de </w:t>
      </w:r>
      <w:r w:rsidR="00055B43">
        <w:rPr>
          <w:szCs w:val="24"/>
        </w:rPr>
        <w:t>Auxiliar de Serviços Gerais</w:t>
      </w:r>
      <w:r w:rsidR="00A12216">
        <w:rPr>
          <w:szCs w:val="24"/>
        </w:rPr>
        <w:t xml:space="preserve">, nos termos do </w:t>
      </w:r>
      <w:r w:rsidR="00A12216" w:rsidRPr="00A12216">
        <w:rPr>
          <w:szCs w:val="24"/>
        </w:rPr>
        <w:t>art. 22</w:t>
      </w:r>
      <w:r w:rsidR="006D50BC">
        <w:rPr>
          <w:szCs w:val="24"/>
        </w:rPr>
        <w:t xml:space="preserve">, </w:t>
      </w:r>
      <w:r w:rsidR="00A12216" w:rsidRPr="00A12216">
        <w:rPr>
          <w:szCs w:val="24"/>
        </w:rPr>
        <w:t>da Lei Municipal Complementar nº 015/2000 e do art.</w:t>
      </w:r>
      <w:r w:rsidR="00055B43">
        <w:rPr>
          <w:szCs w:val="24"/>
        </w:rPr>
        <w:t xml:space="preserve"> 40, §1º, alínea “b”, da Constituição da República Federativa do Brasil de 1988.</w:t>
      </w:r>
    </w:p>
    <w:p w:rsidR="00EB22A6" w:rsidRDefault="006D50BC" w:rsidP="00EB22A6">
      <w:pPr>
        <w:jc w:val="both"/>
        <w:rPr>
          <w:szCs w:val="24"/>
        </w:rPr>
      </w:pPr>
      <w:r>
        <w:rPr>
          <w:szCs w:val="24"/>
        </w:rPr>
        <w:t xml:space="preserve"> </w:t>
      </w:r>
    </w:p>
    <w:p w:rsidR="003958F9" w:rsidRDefault="00A12216" w:rsidP="006D50BC">
      <w:pPr>
        <w:jc w:val="both"/>
        <w:rPr>
          <w:szCs w:val="24"/>
        </w:rPr>
      </w:pPr>
      <w:r w:rsidRPr="00A12216">
        <w:rPr>
          <w:b/>
          <w:szCs w:val="24"/>
        </w:rPr>
        <w:t>Art. 2º</w:t>
      </w:r>
      <w:r>
        <w:rPr>
          <w:b/>
          <w:szCs w:val="24"/>
        </w:rPr>
        <w:t xml:space="preserve">. </w:t>
      </w:r>
      <w:r>
        <w:rPr>
          <w:szCs w:val="24"/>
        </w:rPr>
        <w:t xml:space="preserve">Autorizar o pagamento dos proventos de aposentadoria por </w:t>
      </w:r>
      <w:r w:rsidR="00055B43">
        <w:rPr>
          <w:szCs w:val="24"/>
        </w:rPr>
        <w:t>idade</w:t>
      </w:r>
      <w:r>
        <w:rPr>
          <w:szCs w:val="24"/>
        </w:rPr>
        <w:t xml:space="preserve">, em caráter </w:t>
      </w:r>
      <w:r w:rsidR="00055B43">
        <w:rPr>
          <w:szCs w:val="24"/>
        </w:rPr>
        <w:t>proporcional</w:t>
      </w:r>
      <w:r>
        <w:rPr>
          <w:szCs w:val="24"/>
        </w:rPr>
        <w:t xml:space="preserve">, </w:t>
      </w:r>
      <w:r w:rsidR="00F24A9B">
        <w:rPr>
          <w:szCs w:val="24"/>
        </w:rPr>
        <w:t>no valor de R$</w:t>
      </w:r>
      <w:r w:rsidR="003F1A50">
        <w:rPr>
          <w:szCs w:val="24"/>
        </w:rPr>
        <w:t xml:space="preserve"> 954,00 (novecentos e cinquenta e quatro reais)</w:t>
      </w:r>
      <w:r w:rsidR="006D50BC">
        <w:rPr>
          <w:szCs w:val="24"/>
        </w:rPr>
        <w:t>, correspondentes a</w:t>
      </w:r>
      <w:r w:rsidR="00055B43">
        <w:rPr>
          <w:szCs w:val="24"/>
        </w:rPr>
        <w:t xml:space="preserve"> 21/30 avos da média </w:t>
      </w:r>
      <w:r w:rsidR="003958F9">
        <w:rPr>
          <w:szCs w:val="24"/>
        </w:rPr>
        <w:t xml:space="preserve">aritmética simples das maiores contribuições da servidora, </w:t>
      </w:r>
      <w:r w:rsidR="003958F9">
        <w:t>nos termos do § 2º, do art. 23, da Lei Complementar Municipal nº 15/2000, §§ 1º e 3º, do art. 40, da Constituição da República Federativa do Brasil de 1988, e do art. 1º, da Lei nº 10.887/2004</w:t>
      </w:r>
      <w:r w:rsidR="0058224E">
        <w:t>.</w:t>
      </w:r>
    </w:p>
    <w:p w:rsidR="00A12216" w:rsidRPr="00EB22A6" w:rsidRDefault="00A12216" w:rsidP="00A12216">
      <w:pPr>
        <w:jc w:val="both"/>
        <w:rPr>
          <w:szCs w:val="24"/>
        </w:rPr>
      </w:pPr>
    </w:p>
    <w:p w:rsidR="00EB22A6" w:rsidRPr="00EB22A6" w:rsidRDefault="00EB22A6" w:rsidP="00EB22A6">
      <w:pPr>
        <w:jc w:val="both"/>
        <w:rPr>
          <w:szCs w:val="24"/>
        </w:rPr>
      </w:pPr>
      <w:r w:rsidRPr="00EB22A6">
        <w:rPr>
          <w:b/>
          <w:szCs w:val="24"/>
        </w:rPr>
        <w:t xml:space="preserve">Art. </w:t>
      </w:r>
      <w:r w:rsidR="00A12216">
        <w:rPr>
          <w:b/>
          <w:szCs w:val="24"/>
        </w:rPr>
        <w:t>3</w:t>
      </w:r>
      <w:r w:rsidRPr="00EB22A6">
        <w:rPr>
          <w:b/>
          <w:szCs w:val="24"/>
        </w:rPr>
        <w:t xml:space="preserve">º. </w:t>
      </w:r>
      <w:r w:rsidRPr="00EB22A6">
        <w:rPr>
          <w:szCs w:val="24"/>
        </w:rPr>
        <w:t>Declarar a vacância do cargo acima especificado, na forma do artigo 30, inciso VI, da Lei Complementar nº 005, de 16 de maio de 1997, Estatuto dos Servidores do Município de São Pedro de Alcântara.</w:t>
      </w:r>
    </w:p>
    <w:p w:rsidR="00EB22A6" w:rsidRPr="00EB22A6" w:rsidRDefault="00EB22A6" w:rsidP="00EB22A6">
      <w:pPr>
        <w:jc w:val="both"/>
        <w:rPr>
          <w:szCs w:val="24"/>
        </w:rPr>
      </w:pPr>
    </w:p>
    <w:p w:rsidR="00EB22A6" w:rsidRPr="00EB22A6" w:rsidRDefault="00EB22A6" w:rsidP="00EB22A6">
      <w:pPr>
        <w:jc w:val="both"/>
        <w:rPr>
          <w:szCs w:val="24"/>
        </w:rPr>
      </w:pPr>
      <w:r w:rsidRPr="00EB22A6">
        <w:rPr>
          <w:b/>
          <w:szCs w:val="24"/>
        </w:rPr>
        <w:t xml:space="preserve">Art. </w:t>
      </w:r>
      <w:r w:rsidR="00A12216">
        <w:rPr>
          <w:b/>
          <w:szCs w:val="24"/>
        </w:rPr>
        <w:t>4</w:t>
      </w:r>
      <w:r w:rsidRPr="00EB22A6">
        <w:rPr>
          <w:b/>
          <w:szCs w:val="24"/>
        </w:rPr>
        <w:t xml:space="preserve">º. </w:t>
      </w:r>
      <w:r w:rsidRPr="00EB22A6">
        <w:rPr>
          <w:szCs w:val="24"/>
        </w:rPr>
        <w:t xml:space="preserve">Esta Portaria entra em vigor na data de sua publicação, produzindo seus efeitos a contar de </w:t>
      </w:r>
      <w:r w:rsidR="00055B43">
        <w:rPr>
          <w:szCs w:val="24"/>
        </w:rPr>
        <w:t>01</w:t>
      </w:r>
      <w:r w:rsidRPr="00EB22A6">
        <w:rPr>
          <w:szCs w:val="24"/>
        </w:rPr>
        <w:t>/</w:t>
      </w:r>
      <w:r w:rsidR="00055B43">
        <w:rPr>
          <w:szCs w:val="24"/>
        </w:rPr>
        <w:t>08</w:t>
      </w:r>
      <w:r w:rsidR="00566B10">
        <w:rPr>
          <w:szCs w:val="24"/>
        </w:rPr>
        <w:t>/</w:t>
      </w:r>
      <w:r w:rsidR="00A12216">
        <w:rPr>
          <w:szCs w:val="24"/>
        </w:rPr>
        <w:t>2018</w:t>
      </w:r>
      <w:r w:rsidRPr="00EB22A6">
        <w:rPr>
          <w:szCs w:val="24"/>
        </w:rPr>
        <w:t>, revogando-se todas as disposições em contrário.</w:t>
      </w:r>
    </w:p>
    <w:p w:rsidR="00EB22A6" w:rsidRPr="00EB22A6" w:rsidRDefault="00EB22A6" w:rsidP="00EB22A6">
      <w:pPr>
        <w:jc w:val="both"/>
        <w:rPr>
          <w:szCs w:val="24"/>
        </w:rPr>
      </w:pPr>
    </w:p>
    <w:p w:rsidR="00EB22A6" w:rsidRDefault="00EB22A6" w:rsidP="00EB22A6">
      <w:pPr>
        <w:jc w:val="center"/>
        <w:rPr>
          <w:szCs w:val="24"/>
        </w:rPr>
      </w:pPr>
      <w:r w:rsidRPr="00EB22A6">
        <w:rPr>
          <w:szCs w:val="24"/>
        </w:rPr>
        <w:t xml:space="preserve">São Pedro de Alcântara/SC, </w:t>
      </w:r>
      <w:r w:rsidR="00055B43">
        <w:rPr>
          <w:szCs w:val="24"/>
        </w:rPr>
        <w:t>01</w:t>
      </w:r>
      <w:r w:rsidR="00A12216">
        <w:rPr>
          <w:szCs w:val="24"/>
        </w:rPr>
        <w:t xml:space="preserve"> </w:t>
      </w:r>
      <w:r w:rsidRPr="00EB22A6">
        <w:rPr>
          <w:szCs w:val="24"/>
        </w:rPr>
        <w:t xml:space="preserve">de </w:t>
      </w:r>
      <w:r w:rsidR="00055B43">
        <w:rPr>
          <w:szCs w:val="24"/>
        </w:rPr>
        <w:t xml:space="preserve">agosto </w:t>
      </w:r>
      <w:r w:rsidR="00E913CA">
        <w:rPr>
          <w:szCs w:val="24"/>
        </w:rPr>
        <w:t>de 201</w:t>
      </w:r>
      <w:r w:rsidR="00A12216">
        <w:rPr>
          <w:szCs w:val="24"/>
        </w:rPr>
        <w:t>8</w:t>
      </w:r>
      <w:r w:rsidRPr="00EB22A6">
        <w:rPr>
          <w:szCs w:val="24"/>
        </w:rPr>
        <w:t>.</w:t>
      </w:r>
    </w:p>
    <w:p w:rsidR="00EB22A6" w:rsidRDefault="00EB22A6" w:rsidP="00EB22A6">
      <w:pPr>
        <w:jc w:val="center"/>
        <w:rPr>
          <w:szCs w:val="24"/>
        </w:rPr>
      </w:pPr>
    </w:p>
    <w:p w:rsidR="00EB22A6" w:rsidRDefault="00EB22A6" w:rsidP="00EB22A6">
      <w:pPr>
        <w:jc w:val="center"/>
        <w:rPr>
          <w:szCs w:val="24"/>
        </w:rPr>
      </w:pPr>
    </w:p>
    <w:p w:rsidR="00EB22A6" w:rsidRPr="00EB22A6" w:rsidRDefault="00EB22A6" w:rsidP="00EB22A6">
      <w:pPr>
        <w:jc w:val="both"/>
        <w:rPr>
          <w:szCs w:val="24"/>
        </w:rPr>
      </w:pPr>
    </w:p>
    <w:p w:rsidR="00EB22A6" w:rsidRPr="00EB22A6" w:rsidRDefault="00EB22A6" w:rsidP="00EB22A6">
      <w:pPr>
        <w:jc w:val="both"/>
        <w:rPr>
          <w:b/>
          <w:szCs w:val="24"/>
        </w:rPr>
      </w:pPr>
      <w:r w:rsidRPr="00EB22A6">
        <w:rPr>
          <w:b/>
          <w:szCs w:val="24"/>
        </w:rPr>
        <w:t xml:space="preserve">                   </w:t>
      </w:r>
      <w:proofErr w:type="spellStart"/>
      <w:r w:rsidR="00CD66FE">
        <w:rPr>
          <w:b/>
          <w:szCs w:val="24"/>
        </w:rPr>
        <w:t>Ernei</w:t>
      </w:r>
      <w:proofErr w:type="spellEnd"/>
      <w:r w:rsidR="00CD66FE">
        <w:rPr>
          <w:b/>
          <w:szCs w:val="24"/>
        </w:rPr>
        <w:t xml:space="preserve"> José </w:t>
      </w:r>
      <w:proofErr w:type="spellStart"/>
      <w:r w:rsidR="00CD66FE">
        <w:rPr>
          <w:b/>
          <w:szCs w:val="24"/>
        </w:rPr>
        <w:t>Stahelin</w:t>
      </w:r>
      <w:proofErr w:type="spellEnd"/>
      <w:r w:rsidRPr="00EB22A6">
        <w:rPr>
          <w:b/>
          <w:szCs w:val="24"/>
        </w:rPr>
        <w:tab/>
      </w:r>
      <w:r w:rsidRPr="00EB22A6">
        <w:rPr>
          <w:b/>
          <w:szCs w:val="24"/>
        </w:rPr>
        <w:tab/>
      </w:r>
      <w:r w:rsidRPr="00EB22A6">
        <w:rPr>
          <w:b/>
          <w:szCs w:val="24"/>
        </w:rPr>
        <w:tab/>
      </w:r>
      <w:r w:rsidR="00CD66FE">
        <w:rPr>
          <w:b/>
          <w:szCs w:val="24"/>
        </w:rPr>
        <w:t xml:space="preserve">     </w:t>
      </w:r>
      <w:r w:rsidRPr="00EB22A6">
        <w:rPr>
          <w:b/>
          <w:szCs w:val="24"/>
        </w:rPr>
        <w:t>Aristeu Jorge Nascimento</w:t>
      </w:r>
    </w:p>
    <w:p w:rsidR="00EB22A6" w:rsidRPr="00EB22A6" w:rsidRDefault="00EB22A6" w:rsidP="00EB22A6">
      <w:pPr>
        <w:jc w:val="both"/>
        <w:rPr>
          <w:szCs w:val="24"/>
        </w:rPr>
      </w:pPr>
      <w:r w:rsidRPr="00EB22A6">
        <w:rPr>
          <w:b/>
          <w:szCs w:val="24"/>
        </w:rPr>
        <w:t>Prefeito Municipal de São Pedro de Alcântara       Diretor-Executivo do INSPA</w:t>
      </w:r>
    </w:p>
    <w:p w:rsidR="00CF0B33" w:rsidRPr="00EB22A6" w:rsidRDefault="00CF0B33" w:rsidP="00EB22A6">
      <w:pPr>
        <w:spacing w:line="360" w:lineRule="auto"/>
        <w:jc w:val="both"/>
        <w:rPr>
          <w:szCs w:val="24"/>
        </w:rPr>
      </w:pPr>
    </w:p>
    <w:sectPr w:rsidR="00CF0B33" w:rsidRPr="00EB22A6" w:rsidSect="00AB13E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0A" w:rsidRDefault="005A2F0A" w:rsidP="00EB22A6">
      <w:r>
        <w:separator/>
      </w:r>
    </w:p>
  </w:endnote>
  <w:endnote w:type="continuationSeparator" w:id="0">
    <w:p w:rsidR="005A2F0A" w:rsidRDefault="005A2F0A" w:rsidP="00EB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0A" w:rsidRDefault="005A2F0A" w:rsidP="00EB22A6">
      <w:r>
        <w:separator/>
      </w:r>
    </w:p>
  </w:footnote>
  <w:footnote w:type="continuationSeparator" w:id="0">
    <w:p w:rsidR="005A2F0A" w:rsidRDefault="005A2F0A" w:rsidP="00EB2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A6" w:rsidRDefault="005A2F0A" w:rsidP="00EB22A6">
    <w:pPr>
      <w:pStyle w:val="Cabealho"/>
      <w:spacing w:line="360" w:lineRule="auto"/>
      <w:ind w:left="1560"/>
      <w:jc w:val="both"/>
      <w:rPr>
        <w:rFonts w:ascii="Times New Roman" w:hAnsi="Times New Roman" w:cs="Times New Roman"/>
        <w:b/>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pt;margin-top:-9pt;width:84pt;height:74.55pt;z-index:251659264;visibility:visible;mso-wrap-edited:f">
          <v:imagedata r:id="rId1" o:title=""/>
        </v:shape>
        <o:OLEObject Type="Embed" ProgID="Word.Picture.8" ShapeID="_x0000_s2049" DrawAspect="Content" ObjectID="_1594699512" r:id="rId2"/>
      </w:pict>
    </w:r>
    <w:r w:rsidR="00EB22A6">
      <w:rPr>
        <w:rFonts w:ascii="Times New Roman" w:hAnsi="Times New Roman" w:cs="Times New Roman"/>
        <w:b/>
        <w:sz w:val="24"/>
        <w:szCs w:val="24"/>
      </w:rPr>
      <w:t>ESTADO DE SANTA CATARINA</w:t>
    </w:r>
  </w:p>
  <w:p w:rsidR="00EB22A6" w:rsidRPr="00EB22A6" w:rsidRDefault="00EB22A6" w:rsidP="00EB22A6">
    <w:pPr>
      <w:pStyle w:val="Cabealho"/>
      <w:spacing w:line="360" w:lineRule="auto"/>
      <w:ind w:left="1560"/>
      <w:jc w:val="both"/>
      <w:rPr>
        <w:rFonts w:ascii="Times New Roman" w:hAnsi="Times New Roman" w:cs="Times New Roman"/>
        <w:b/>
        <w:sz w:val="24"/>
        <w:szCs w:val="24"/>
      </w:rPr>
    </w:pPr>
    <w:r w:rsidRPr="00EB22A6">
      <w:rPr>
        <w:rFonts w:ascii="Times New Roman" w:hAnsi="Times New Roman" w:cs="Times New Roman"/>
        <w:b/>
        <w:sz w:val="24"/>
        <w:szCs w:val="24"/>
      </w:rPr>
      <w:t>PREFEITURA MUNICIPAL DE SÃO PEDRO DE ALCÂNTARA</w:t>
    </w:r>
  </w:p>
  <w:p w:rsidR="00EB22A6" w:rsidRPr="00EB22A6" w:rsidRDefault="00EB22A6" w:rsidP="00EB22A6">
    <w:pPr>
      <w:pStyle w:val="Cabealho"/>
      <w:spacing w:line="360" w:lineRule="auto"/>
      <w:ind w:left="1588"/>
      <w:jc w:val="both"/>
      <w:rPr>
        <w:rFonts w:ascii="Times New Roman" w:hAnsi="Times New Roman" w:cs="Times New Roman"/>
        <w:b/>
        <w:sz w:val="18"/>
        <w:szCs w:val="18"/>
      </w:rPr>
    </w:pPr>
    <w:r w:rsidRPr="00EB22A6">
      <w:rPr>
        <w:rFonts w:ascii="Times New Roman" w:hAnsi="Times New Roman" w:cs="Times New Roman"/>
        <w:b/>
        <w:sz w:val="18"/>
        <w:szCs w:val="18"/>
      </w:rPr>
      <w:t>INSTITUTO DE PREVIDÊNCIA SOCIAL DOS SERVIDORES PÚBLICOS - INSPA</w:t>
    </w:r>
  </w:p>
  <w:p w:rsidR="00EB22A6" w:rsidRPr="00EB22A6" w:rsidRDefault="00EB22A6" w:rsidP="00EB22A6">
    <w:pPr>
      <w:pStyle w:val="Cabealho"/>
      <w:spacing w:line="360" w:lineRule="auto"/>
      <w:ind w:left="1588"/>
      <w:jc w:val="both"/>
      <w:rPr>
        <w:rFonts w:ascii="Times New Roman" w:hAnsi="Times New Roman" w:cs="Times New Roman"/>
        <w:sz w:val="20"/>
        <w:szCs w:val="20"/>
      </w:rPr>
    </w:pPr>
    <w:r w:rsidRPr="00EB22A6">
      <w:rPr>
        <w:rFonts w:ascii="Times New Roman" w:hAnsi="Times New Roman" w:cs="Times New Roman"/>
        <w:sz w:val="20"/>
        <w:szCs w:val="20"/>
      </w:rPr>
      <w:t xml:space="preserve">Praça Leopoldo Francisco </w:t>
    </w:r>
    <w:proofErr w:type="spellStart"/>
    <w:r w:rsidRPr="00EB22A6">
      <w:rPr>
        <w:rFonts w:ascii="Times New Roman" w:hAnsi="Times New Roman" w:cs="Times New Roman"/>
        <w:sz w:val="20"/>
        <w:szCs w:val="20"/>
      </w:rPr>
      <w:t>Kretzer</w:t>
    </w:r>
    <w:proofErr w:type="spellEnd"/>
    <w:r w:rsidRPr="00EB22A6">
      <w:rPr>
        <w:rFonts w:ascii="Times New Roman" w:hAnsi="Times New Roman" w:cs="Times New Roman"/>
        <w:sz w:val="20"/>
        <w:szCs w:val="20"/>
      </w:rPr>
      <w:t>, 01, Centro – CEP: 88125-000</w:t>
    </w:r>
  </w:p>
  <w:p w:rsidR="00EB22A6" w:rsidRPr="00EB22A6" w:rsidRDefault="00EB22A6" w:rsidP="00EB22A6">
    <w:pPr>
      <w:pStyle w:val="Cabealho"/>
      <w:spacing w:line="360" w:lineRule="auto"/>
      <w:ind w:left="1588"/>
      <w:jc w:val="both"/>
      <w:rPr>
        <w:rFonts w:ascii="Times New Roman" w:hAnsi="Times New Roman" w:cs="Times New Roman"/>
        <w:sz w:val="20"/>
        <w:szCs w:val="20"/>
      </w:rPr>
    </w:pPr>
    <w:r w:rsidRPr="00EB22A6">
      <w:rPr>
        <w:rFonts w:ascii="Times New Roman" w:hAnsi="Times New Roman" w:cs="Times New Roman"/>
        <w:sz w:val="20"/>
        <w:szCs w:val="20"/>
      </w:rPr>
      <w:t>Fone/Fax: (48) 3277-0122 / 3277-0219</w:t>
    </w:r>
  </w:p>
  <w:p w:rsidR="00EB22A6" w:rsidRPr="00EB22A6" w:rsidRDefault="005A2F0A" w:rsidP="00EB22A6">
    <w:pPr>
      <w:pStyle w:val="Cabealho"/>
      <w:spacing w:line="360" w:lineRule="auto"/>
      <w:ind w:left="1560"/>
      <w:jc w:val="both"/>
      <w:rPr>
        <w:rFonts w:ascii="Times New Roman" w:hAnsi="Times New Roman" w:cs="Times New Roman"/>
        <w:sz w:val="20"/>
        <w:szCs w:val="20"/>
      </w:rPr>
    </w:pPr>
    <w:hyperlink r:id="rId3" w:history="1">
      <w:r w:rsidR="00EB22A6" w:rsidRPr="00EB22A6">
        <w:rPr>
          <w:rStyle w:val="Hyperlink"/>
          <w:rFonts w:ascii="Times New Roman" w:hAnsi="Times New Roman" w:cs="Times New Roman"/>
          <w:sz w:val="20"/>
          <w:szCs w:val="20"/>
        </w:rPr>
        <w:t>www.pmspa.sc.gov.br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A6"/>
    <w:rsid w:val="00055B43"/>
    <w:rsid w:val="00324568"/>
    <w:rsid w:val="00336A9E"/>
    <w:rsid w:val="003958F9"/>
    <w:rsid w:val="003A5300"/>
    <w:rsid w:val="003F1A50"/>
    <w:rsid w:val="004D3134"/>
    <w:rsid w:val="005304F6"/>
    <w:rsid w:val="00563CDD"/>
    <w:rsid w:val="00566B10"/>
    <w:rsid w:val="0058224E"/>
    <w:rsid w:val="005A2F0A"/>
    <w:rsid w:val="006D50BC"/>
    <w:rsid w:val="00761A1F"/>
    <w:rsid w:val="008620D5"/>
    <w:rsid w:val="0090073C"/>
    <w:rsid w:val="00A12216"/>
    <w:rsid w:val="00AB13E2"/>
    <w:rsid w:val="00B71350"/>
    <w:rsid w:val="00B93ACD"/>
    <w:rsid w:val="00CD66FE"/>
    <w:rsid w:val="00CF0B33"/>
    <w:rsid w:val="00DC7857"/>
    <w:rsid w:val="00E913CA"/>
    <w:rsid w:val="00EB22A6"/>
    <w:rsid w:val="00EF661F"/>
    <w:rsid w:val="00F24A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A6"/>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2A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B22A6"/>
  </w:style>
  <w:style w:type="paragraph" w:styleId="Rodap">
    <w:name w:val="footer"/>
    <w:basedOn w:val="Normal"/>
    <w:link w:val="RodapChar"/>
    <w:uiPriority w:val="99"/>
    <w:unhideWhenUsed/>
    <w:rsid w:val="00EB22A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B22A6"/>
  </w:style>
  <w:style w:type="paragraph" w:styleId="Textodebalo">
    <w:name w:val="Balloon Text"/>
    <w:basedOn w:val="Normal"/>
    <w:link w:val="TextodebaloChar"/>
    <w:uiPriority w:val="99"/>
    <w:semiHidden/>
    <w:unhideWhenUsed/>
    <w:rsid w:val="00EB22A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EB22A6"/>
    <w:rPr>
      <w:rFonts w:ascii="Tahoma" w:hAnsi="Tahoma" w:cs="Tahoma"/>
      <w:sz w:val="16"/>
      <w:szCs w:val="16"/>
    </w:rPr>
  </w:style>
  <w:style w:type="character" w:styleId="Hyperlink">
    <w:name w:val="Hyperlink"/>
    <w:basedOn w:val="Fontepargpadro"/>
    <w:rsid w:val="00EB22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A6"/>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2A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B22A6"/>
  </w:style>
  <w:style w:type="paragraph" w:styleId="Rodap">
    <w:name w:val="footer"/>
    <w:basedOn w:val="Normal"/>
    <w:link w:val="RodapChar"/>
    <w:uiPriority w:val="99"/>
    <w:unhideWhenUsed/>
    <w:rsid w:val="00EB22A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B22A6"/>
  </w:style>
  <w:style w:type="paragraph" w:styleId="Textodebalo">
    <w:name w:val="Balloon Text"/>
    <w:basedOn w:val="Normal"/>
    <w:link w:val="TextodebaloChar"/>
    <w:uiPriority w:val="99"/>
    <w:semiHidden/>
    <w:unhideWhenUsed/>
    <w:rsid w:val="00EB22A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EB22A6"/>
    <w:rPr>
      <w:rFonts w:ascii="Tahoma" w:hAnsi="Tahoma" w:cs="Tahoma"/>
      <w:sz w:val="16"/>
      <w:szCs w:val="16"/>
    </w:rPr>
  </w:style>
  <w:style w:type="character" w:styleId="Hyperlink">
    <w:name w:val="Hyperlink"/>
    <w:basedOn w:val="Fontepargpadro"/>
    <w:rsid w:val="00EB2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msp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13AC-49B1-4609-9F0B-E24B2199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Dep-Pessoal</cp:lastModifiedBy>
  <cp:revision>3</cp:revision>
  <dcterms:created xsi:type="dcterms:W3CDTF">2018-08-02T10:19:00Z</dcterms:created>
  <dcterms:modified xsi:type="dcterms:W3CDTF">2018-08-02T10:19:00Z</dcterms:modified>
</cp:coreProperties>
</file>